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000" w:type="pct"/>
        <w:tblBorders>
          <w:top w:val="single" w:sz="48" w:space="0" w:color="FF9900"/>
          <w:left w:val="single" w:sz="48" w:space="0" w:color="FF9900"/>
          <w:bottom w:val="single" w:sz="48" w:space="0" w:color="FF9900"/>
          <w:right w:val="single" w:sz="48" w:space="0" w:color="FF9900"/>
          <w:insideH w:val="single" w:sz="48" w:space="0" w:color="FF9900"/>
          <w:insideV w:val="single" w:sz="48" w:space="0" w:color="FF9900"/>
        </w:tblBorders>
        <w:tblCellMar>
          <w:left w:w="170" w:type="dxa"/>
        </w:tblCellMar>
        <w:tblLook w:val="04A0" w:firstRow="1" w:lastRow="0" w:firstColumn="1" w:lastColumn="0" w:noHBand="0" w:noVBand="1"/>
      </w:tblPr>
      <w:tblGrid>
        <w:gridCol w:w="1130"/>
        <w:gridCol w:w="1740"/>
        <w:gridCol w:w="2471"/>
        <w:gridCol w:w="1331"/>
        <w:gridCol w:w="1171"/>
        <w:gridCol w:w="2809"/>
      </w:tblGrid>
      <w:tr w:rsidR="002B1418" w:rsidRPr="002B1418" w:rsidTr="00846469">
        <w:trPr>
          <w:trHeight w:val="680"/>
        </w:trPr>
        <w:tc>
          <w:tcPr>
            <w:tcW w:w="1338" w:type="pct"/>
            <w:gridSpan w:val="2"/>
            <w:shd w:val="clear" w:color="auto" w:fill="auto"/>
            <w:vAlign w:val="center"/>
          </w:tcPr>
          <w:p w:rsidR="00D414ED" w:rsidRPr="00E34E4A" w:rsidRDefault="00C167F6" w:rsidP="005106C2">
            <w:pPr>
              <w:rPr>
                <w:rFonts w:ascii="Inter" w:hAnsi="Inter"/>
                <w:i/>
                <w:color w:val="E6007E"/>
                <w:sz w:val="16"/>
              </w:rPr>
            </w:pPr>
            <w:r w:rsidRPr="00E34E4A">
              <w:rPr>
                <w:rFonts w:ascii="Inter" w:hAnsi="Inter"/>
                <w:i/>
                <w:color w:val="E6007E"/>
                <w:sz w:val="16"/>
              </w:rPr>
              <w:t>Hier bitte Firma eintragen</w:t>
            </w:r>
          </w:p>
        </w:tc>
        <w:tc>
          <w:tcPr>
            <w:tcW w:w="2341" w:type="pct"/>
            <w:gridSpan w:val="3"/>
            <w:shd w:val="clear" w:color="auto" w:fill="FF9900"/>
            <w:vAlign w:val="center"/>
          </w:tcPr>
          <w:p w:rsidR="002B1418" w:rsidRPr="00567C61" w:rsidRDefault="00D414ED" w:rsidP="005106C2">
            <w:pPr>
              <w:jc w:val="center"/>
              <w:rPr>
                <w:rFonts w:ascii="Inter Black" w:hAnsi="Inter Black"/>
                <w:sz w:val="40"/>
              </w:rPr>
            </w:pPr>
            <w:r w:rsidRPr="00567C61">
              <w:rPr>
                <w:rFonts w:ascii="Inter Black" w:hAnsi="Inter Black"/>
                <w:sz w:val="40"/>
              </w:rPr>
              <w:t>B</w:t>
            </w:r>
            <w:r w:rsidR="002B1418" w:rsidRPr="00567C61">
              <w:rPr>
                <w:rFonts w:ascii="Inter Black" w:hAnsi="Inter Black"/>
                <w:sz w:val="40"/>
              </w:rPr>
              <w:t>ETRIEBSANWEISUNG</w:t>
            </w:r>
          </w:p>
          <w:p w:rsidR="002B1418" w:rsidRPr="002B1418" w:rsidRDefault="002B1418" w:rsidP="005106C2">
            <w:pPr>
              <w:jc w:val="center"/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sz w:val="18"/>
              </w:rPr>
              <w:t>Gemäß §14 GefStoffV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2B1418" w:rsidRPr="00846469" w:rsidRDefault="002B1418" w:rsidP="005106C2">
            <w:pPr>
              <w:rPr>
                <w:rFonts w:ascii="Inter" w:hAnsi="Inter"/>
                <w:b/>
                <w:color w:val="E6007E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Nr.:</w:t>
            </w:r>
            <w:r w:rsidRPr="00846469">
              <w:rPr>
                <w:rFonts w:ascii="Inter" w:hAnsi="Inter"/>
                <w:sz w:val="18"/>
                <w:szCs w:val="18"/>
              </w:rPr>
              <w:t xml:space="preserve"> 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D414ED" w:rsidRPr="00E34E4A">
              <w:rPr>
                <w:rFonts w:ascii="Inter" w:hAnsi="Inter"/>
                <w:i/>
                <w:color w:val="E6007E"/>
                <w:sz w:val="18"/>
                <w:szCs w:val="18"/>
              </w:rPr>
              <w:t>Nr. eingeben</w:t>
            </w:r>
          </w:p>
          <w:p w:rsidR="002B1418" w:rsidRPr="00846469" w:rsidRDefault="002B1418" w:rsidP="005106C2">
            <w:pPr>
              <w:rPr>
                <w:rFonts w:ascii="Inter" w:hAnsi="Inter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Stand: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7A537F">
              <w:rPr>
                <w:rFonts w:ascii="Inter" w:hAnsi="Inter"/>
                <w:sz w:val="18"/>
                <w:szCs w:val="18"/>
              </w:rPr>
              <w:t>18.10.2021</w:t>
            </w:r>
            <w:bookmarkStart w:id="0" w:name="_GoBack"/>
            <w:bookmarkEnd w:id="0"/>
          </w:p>
          <w:p w:rsidR="00846469" w:rsidRPr="00846469" w:rsidRDefault="00846469" w:rsidP="005106C2">
            <w:pPr>
              <w:rPr>
                <w:rFonts w:ascii="Inter" w:hAnsi="Inter"/>
                <w:b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 xml:space="preserve">Seite: </w:t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="00F83677">
              <w:rPr>
                <w:rFonts w:ascii="Inter" w:hAnsi="Inter"/>
                <w:bCs/>
                <w:sz w:val="18"/>
                <w:szCs w:val="18"/>
              </w:rPr>
              <w:instrText xml:space="preserve"> PAGE  \* Arabic  \* MERGEFORMAT </w:instrTex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  <w:r w:rsidRPr="00846469">
              <w:rPr>
                <w:rFonts w:ascii="Inter" w:hAnsi="Inter"/>
                <w:sz w:val="18"/>
                <w:szCs w:val="18"/>
              </w:rPr>
              <w:t xml:space="preserve"> von 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Pr="00846469">
              <w:rPr>
                <w:rFonts w:ascii="Inter" w:hAnsi="Inter"/>
                <w:bCs/>
                <w:sz w:val="18"/>
                <w:szCs w:val="18"/>
              </w:rPr>
              <w:instrText>NUMPAGES  \* Arabic  \* MERGEFORMAT</w:instrTex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</w:p>
        </w:tc>
      </w:tr>
      <w:tr w:rsidR="00A66C4C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66C4C" w:rsidRPr="00C167F6" w:rsidRDefault="00D414ED" w:rsidP="005106C2">
            <w:pPr>
              <w:rPr>
                <w:rFonts w:ascii="Inter" w:hAnsi="Inter"/>
                <w:sz w:val="18"/>
                <w:u w:val="single"/>
              </w:rPr>
            </w:pPr>
            <w:r w:rsidRPr="00567C61">
              <w:rPr>
                <w:rFonts w:ascii="Inter" w:hAnsi="Inter"/>
                <w:b/>
                <w:sz w:val="18"/>
              </w:rPr>
              <w:t>Arbeitsplatz / Tätigkeitsbereich</w:t>
            </w:r>
            <w:r w:rsidR="006407F3" w:rsidRPr="00567C61">
              <w:rPr>
                <w:rFonts w:ascii="Inter" w:hAnsi="Inter"/>
                <w:b/>
                <w:sz w:val="18"/>
              </w:rPr>
              <w:t>:</w:t>
            </w:r>
            <w:r w:rsidR="006407F3" w:rsidRPr="00567C61">
              <w:rPr>
                <w:rFonts w:ascii="Inter" w:hAnsi="Inter"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Arbeitsbereich eintragen</w:t>
            </w:r>
          </w:p>
          <w:p w:rsidR="00A66C4C" w:rsidRPr="002B1418" w:rsidRDefault="00A66C4C" w:rsidP="005106C2">
            <w:pPr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b/>
                <w:sz w:val="18"/>
              </w:rPr>
              <w:t>Verantwortlich:</w:t>
            </w:r>
            <w:r w:rsidR="00C167F6">
              <w:rPr>
                <w:rFonts w:ascii="Inter" w:hAnsi="Inter"/>
                <w:b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verantwortliche Person eintragen</w:t>
            </w:r>
            <w:r w:rsidR="00B13B97" w:rsidRPr="00567C61">
              <w:rPr>
                <w:rFonts w:ascii="Inter" w:hAnsi="Inter"/>
                <w:sz w:val="18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D414ED" w:rsidRDefault="00D414ED" w:rsidP="005106C2">
            <w:pPr>
              <w:pStyle w:val="berschrift1"/>
              <w:outlineLvl w:val="0"/>
              <w:rPr>
                <w:rFonts w:ascii="Inter Black" w:hAnsi="Inter Black"/>
                <w:sz w:val="16"/>
              </w:rPr>
            </w:pPr>
            <w:r w:rsidRPr="00567C61">
              <w:rPr>
                <w:rFonts w:ascii="Inter Black" w:hAnsi="Inter Black"/>
              </w:rPr>
              <w:t xml:space="preserve">1. </w:t>
            </w:r>
            <w:r w:rsidR="00CB1ED5" w:rsidRPr="00567C61">
              <w:rPr>
                <w:rFonts w:ascii="Inter Black" w:hAnsi="Inter Black"/>
              </w:rPr>
              <w:t>Gefahrstoffbezeichnung</w:t>
            </w:r>
          </w:p>
        </w:tc>
      </w:tr>
      <w:tr w:rsidR="00567C61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567C61" w:rsidRPr="00567C61" w:rsidRDefault="00526B3A" w:rsidP="005106C2">
            <w:pPr>
              <w:rPr>
                <w:rFonts w:ascii="Inter" w:hAnsi="Inter"/>
                <w:b/>
                <w:sz w:val="18"/>
              </w:rPr>
            </w:pPr>
            <w:proofErr w:type="spellStart"/>
            <w:r>
              <w:rPr>
                <w:rFonts w:ascii="Inter" w:hAnsi="Inter"/>
                <w:b/>
                <w:sz w:val="18"/>
              </w:rPr>
              <w:t>Kalkex</w:t>
            </w:r>
            <w:proofErr w:type="spellEnd"/>
            <w:r w:rsidR="00EC0079">
              <w:rPr>
                <w:rFonts w:ascii="Inter" w:hAnsi="Inter"/>
                <w:b/>
                <w:sz w:val="18"/>
              </w:rPr>
              <w:t xml:space="preserve"> - </w:t>
            </w:r>
            <w:r>
              <w:rPr>
                <w:rFonts w:ascii="Inter" w:hAnsi="Inter"/>
                <w:b/>
                <w:sz w:val="18"/>
              </w:rPr>
              <w:t>Entkalker</w:t>
            </w:r>
            <w:r w:rsidR="00996EC0">
              <w:rPr>
                <w:rFonts w:ascii="Inter" w:hAnsi="Inter"/>
                <w:b/>
                <w:sz w:val="18"/>
              </w:rPr>
              <w:t xml:space="preserve"> (Petra GmbH)</w:t>
            </w:r>
          </w:p>
          <w:p w:rsidR="00567C61" w:rsidRPr="002B1418" w:rsidRDefault="00526B3A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sz w:val="18"/>
              </w:rPr>
              <w:t>Saurer Reiniger basierend auf Zitronensäure und Tensiden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 xml:space="preserve">2. </w:t>
            </w:r>
            <w:r w:rsidR="00CB1ED5" w:rsidRPr="00567C61">
              <w:rPr>
                <w:rFonts w:ascii="Inter Black" w:hAnsi="Inter Black"/>
                <w:b w:val="0"/>
              </w:rPr>
              <w:t>Gefahren für Mensch und Umwelt</w:t>
            </w:r>
          </w:p>
        </w:tc>
      </w:tr>
      <w:tr w:rsidR="00A66C4C" w:rsidRPr="002B1418" w:rsidTr="00BF3B7B">
        <w:trPr>
          <w:trHeight w:val="1587"/>
        </w:trPr>
        <w:tc>
          <w:tcPr>
            <w:tcW w:w="519" w:type="pct"/>
            <w:shd w:val="clear" w:color="auto" w:fill="auto"/>
            <w:vAlign w:val="center"/>
          </w:tcPr>
          <w:p w:rsidR="003C6752" w:rsidRPr="002B1418" w:rsidRDefault="00526B3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AC060A2" wp14:editId="41482AE0">
                  <wp:extent cx="539750" cy="539750"/>
                  <wp:effectExtent l="0" t="0" r="0" b="0"/>
                  <wp:docPr id="4" name="Bild 1" descr="GHS05_acid_r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1" descr="GHS05_acid_r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630556" w:rsidRDefault="00526B3A" w:rsidP="0070538A">
            <w:pPr>
              <w:rPr>
                <w:rFonts w:eastAsia="Times New Roman"/>
                <w:b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 xml:space="preserve">Gefahr. Verursacht schwere Verätzungen der Haut und schwere Augenschäden. </w:t>
            </w:r>
          </w:p>
          <w:p w:rsidR="00526B3A" w:rsidRDefault="00526B3A" w:rsidP="0070538A">
            <w:pPr>
              <w:rPr>
                <w:rFonts w:eastAsia="Times New Roman"/>
                <w:b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 xml:space="preserve">Nur für den gewerblichen Gebrauch / Verwender. </w:t>
            </w:r>
          </w:p>
          <w:p w:rsidR="00630556" w:rsidRDefault="00630556" w:rsidP="0070538A">
            <w:pPr>
              <w:rPr>
                <w:rFonts w:eastAsia="Times New Roman"/>
                <w:b/>
                <w:sz w:val="18"/>
                <w:lang w:eastAsia="de-DE"/>
              </w:rPr>
            </w:pPr>
          </w:p>
          <w:p w:rsidR="0070538A" w:rsidRDefault="0070538A" w:rsidP="0070538A">
            <w:pPr>
              <w:rPr>
                <w:rFonts w:eastAsia="Times New Roman"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Mischen verschiedener Reinigungsprodukte</w:t>
            </w:r>
            <w:r>
              <w:rPr>
                <w:rFonts w:eastAsia="Times New Roman"/>
                <w:sz w:val="18"/>
                <w:lang w:eastAsia="de-DE"/>
              </w:rPr>
              <w:t xml:space="preserve">, z. B. saurer und alkalischer Reiniger, kann zu gefährlichen Reaktionen führen, ggf. Wärmeentwicklung mit Spritzgefahr. </w:t>
            </w:r>
          </w:p>
          <w:p w:rsidR="00A40E38" w:rsidRDefault="0070538A" w:rsidP="0070538A">
            <w:pPr>
              <w:rPr>
                <w:b/>
                <w:sz w:val="18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Häufige Nass- oder Feuchtreinigung</w:t>
            </w:r>
            <w:r>
              <w:rPr>
                <w:rFonts w:eastAsia="Times New Roman"/>
                <w:sz w:val="18"/>
                <w:lang w:eastAsia="de-DE"/>
              </w:rPr>
              <w:t xml:space="preserve"> bzw. länger anhaltender Umgang mit Konzentraten entzieht der Haut Fett und Feuchtigkeit und schädigt damit die oberen Hautschichten. Die Schutzfunktion der Haut wird beeinträchtigt. </w:t>
            </w:r>
            <w:r>
              <w:rPr>
                <w:b/>
                <w:sz w:val="18"/>
              </w:rPr>
              <w:t>Schwach wassergefährdend.</w:t>
            </w:r>
          </w:p>
          <w:p w:rsidR="00630556" w:rsidRPr="00630556" w:rsidRDefault="00630556" w:rsidP="0070538A">
            <w:pPr>
              <w:rPr>
                <w:sz w:val="18"/>
              </w:rPr>
            </w:pPr>
            <w:r>
              <w:rPr>
                <w:b/>
                <w:sz w:val="18"/>
              </w:rPr>
              <w:t xml:space="preserve">Ungeeignete Materialien: </w:t>
            </w:r>
            <w:r>
              <w:rPr>
                <w:sz w:val="18"/>
              </w:rPr>
              <w:t xml:space="preserve">Aluminium, Kalkstein / Marmor (wird </w:t>
            </w:r>
            <w:proofErr w:type="spellStart"/>
            <w:r>
              <w:rPr>
                <w:sz w:val="18"/>
              </w:rPr>
              <w:t>angelöst</w:t>
            </w:r>
            <w:proofErr w:type="spellEnd"/>
            <w:r>
              <w:rPr>
                <w:sz w:val="18"/>
              </w:rPr>
              <w:t>)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3. S</w:t>
            </w:r>
            <w:r w:rsidR="00CB1ED5" w:rsidRPr="00567C61">
              <w:rPr>
                <w:rFonts w:ascii="Inter Black" w:hAnsi="Inter Black"/>
                <w:b w:val="0"/>
              </w:rPr>
              <w:t>chutzma</w:t>
            </w:r>
            <w:r w:rsidR="002B1418" w:rsidRPr="00567C61">
              <w:rPr>
                <w:rFonts w:ascii="Inter Black" w:hAnsi="Inter Black"/>
                <w:b w:val="0"/>
              </w:rPr>
              <w:t>ẞ</w:t>
            </w:r>
            <w:r w:rsidR="00CB1ED5" w:rsidRPr="00567C61">
              <w:rPr>
                <w:rFonts w:ascii="Inter Black" w:hAnsi="Inter Black"/>
                <w:b w:val="0"/>
              </w:rPr>
              <w:t>nahmen und Verhaltensregeln</w:t>
            </w:r>
          </w:p>
        </w:tc>
      </w:tr>
      <w:tr w:rsidR="00CB1ED5" w:rsidRPr="002B1418" w:rsidTr="00846469">
        <w:trPr>
          <w:trHeight w:val="3742"/>
        </w:trPr>
        <w:tc>
          <w:tcPr>
            <w:tcW w:w="519" w:type="pct"/>
            <w:shd w:val="clear" w:color="auto" w:fill="auto"/>
            <w:vAlign w:val="center"/>
          </w:tcPr>
          <w:p w:rsidR="00CB1ED5" w:rsidRPr="002B1418" w:rsidRDefault="007F3383" w:rsidP="00846469">
            <w:pPr>
              <w:rPr>
                <w:rFonts w:ascii="Inter" w:hAnsi="Inter"/>
                <w:sz w:val="16"/>
              </w:rPr>
            </w:pP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3EFAAAEA" wp14:editId="317BB025">
                  <wp:extent cx="540000" cy="540000"/>
                  <wp:effectExtent l="0" t="0" r="0" b="0"/>
                  <wp:docPr id="8" name="Grafik 8" descr="C:\Users\yvonne\AppData\Local\Microsoft\Windows\INetCache\Content.Word\M022_Hautschutzmittel-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vonne\AppData\Local\Microsoft\Windows\INetCache\Content.Word\M022_Hautschutzmittel-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71214CD0" wp14:editId="258CAB72">
                  <wp:extent cx="540000" cy="540000"/>
                  <wp:effectExtent l="0" t="0" r="0" b="0"/>
                  <wp:docPr id="1" name="Grafik 1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2099ECD6" wp14:editId="4C1F9EF7">
                  <wp:extent cx="540000" cy="540000"/>
                  <wp:effectExtent l="0" t="0" r="0" b="0"/>
                  <wp:docPr id="2" name="Grafik 2" descr="P022_Essen-Trinken-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022_Essen-Trinken-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F3383" w:rsidRPr="00567C61" w:rsidRDefault="007F3383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Persönliche Schutzausrüstung / Hautschutz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106C2">
              <w:rPr>
                <w:rFonts w:ascii="Inter" w:hAnsi="Inter"/>
                <w:b/>
                <w:sz w:val="18"/>
              </w:rPr>
              <w:t>Hautschutz:</w:t>
            </w:r>
            <w:r w:rsidRPr="00567C61">
              <w:rPr>
                <w:rFonts w:ascii="Inter" w:hAnsi="Inter"/>
                <w:sz w:val="18"/>
              </w:rPr>
              <w:t xml:space="preserve"> Nach Gebrauch Hände gründlich waschen, abtrocknen und eincremen. Hautschutzplan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beachten.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Bei Reinigungsarbeiten Schutzhandschuhe benutzen. Diese werden auf gereinigter, trockener Haut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getragen. Schutzhandschuhe bei Durchfeuchtung oder längerem Tragen regelmäßig wechseln. Durch wechselnde Tätigkeiten die durchgehende Tragezeit von Handschuhen und Dauer der Nassarbeiten reduzieren.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Keinen Hand- oder Armschmuck tragen. </w:t>
            </w:r>
          </w:p>
          <w:p w:rsidR="00984D00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Sichere Handhabung</w:t>
            </w:r>
          </w:p>
          <w:p w:rsidR="004D0F8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Gefäße nicht offen stehen lassen</w:t>
            </w:r>
            <w:r w:rsidR="0070538A">
              <w:rPr>
                <w:rFonts w:ascii="Inter" w:hAnsi="Inter"/>
                <w:sz w:val="18"/>
              </w:rPr>
              <w:t>,</w:t>
            </w:r>
          </w:p>
          <w:p w:rsidR="00984D00" w:rsidRDefault="00984D00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Behälter mit Vorsicht öffnen und handhaben</w:t>
            </w:r>
            <w:r w:rsidR="0070538A">
              <w:rPr>
                <w:rFonts w:ascii="Inter" w:hAnsi="Inter"/>
                <w:sz w:val="18"/>
              </w:rPr>
              <w:t>,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Haut- und Augenkontakt mit dem Konzentrat vermeiden</w:t>
            </w:r>
            <w:r w:rsidR="00630556">
              <w:rPr>
                <w:rFonts w:ascii="Inter" w:hAnsi="Inter"/>
                <w:sz w:val="18"/>
              </w:rPr>
              <w:t>;</w:t>
            </w:r>
          </w:p>
          <w:p w:rsidR="004D0F8E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 xml:space="preserve">Sichere </w:t>
            </w:r>
            <w:r w:rsidR="004D0F8E" w:rsidRPr="00567C61">
              <w:rPr>
                <w:rFonts w:ascii="Inter" w:hAnsi="Inter"/>
                <w:b/>
                <w:sz w:val="18"/>
              </w:rPr>
              <w:t xml:space="preserve">Lagerung: </w:t>
            </w:r>
          </w:p>
          <w:p w:rsidR="004D0F8E" w:rsidRPr="0070538A" w:rsidRDefault="004D0F8E" w:rsidP="0070538A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Dicht verschlossen. Trocken. Bei Zimmertemperatur. </w:t>
            </w:r>
            <w:r w:rsidRPr="0070538A">
              <w:rPr>
                <w:rFonts w:ascii="Inter" w:hAnsi="Inter"/>
                <w:sz w:val="18"/>
              </w:rPr>
              <w:t>Vor Frost und direkter</w:t>
            </w:r>
            <w:r w:rsidR="00984D00" w:rsidRPr="0070538A">
              <w:rPr>
                <w:rFonts w:ascii="Inter" w:hAnsi="Inter"/>
                <w:sz w:val="18"/>
              </w:rPr>
              <w:t xml:space="preserve"> </w:t>
            </w:r>
            <w:r w:rsidRPr="0070538A">
              <w:rPr>
                <w:rFonts w:ascii="Inter" w:hAnsi="Inter"/>
                <w:sz w:val="18"/>
              </w:rPr>
              <w:t>Sonneneinstrahlung schützen.</w:t>
            </w:r>
            <w:r w:rsidR="004D042E" w:rsidRPr="0070538A">
              <w:rPr>
                <w:rFonts w:ascii="Inter" w:hAnsi="Inter"/>
                <w:b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Direkte Sonneneinstrahlung kann zu Farb- und</w:t>
            </w:r>
            <w:r w:rsidR="0070538A">
              <w:rPr>
                <w:rFonts w:ascii="Inter" w:hAnsi="Inter"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Geruchsveränderungen führen.</w:t>
            </w:r>
          </w:p>
          <w:p w:rsidR="004D042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Von Lebensmitteln getrennt lagern.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4. V</w:t>
            </w:r>
            <w:r w:rsidR="00CB1ED5" w:rsidRPr="00567C61">
              <w:rPr>
                <w:rFonts w:ascii="Inter Black" w:hAnsi="Inter Black"/>
                <w:b w:val="0"/>
              </w:rPr>
              <w:t xml:space="preserve">erhalten </w:t>
            </w:r>
            <w:r>
              <w:rPr>
                <w:rFonts w:ascii="Inter Black" w:hAnsi="Inter Black"/>
                <w:b w:val="0"/>
              </w:rPr>
              <w:t>IM GEFAHRFALL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Feuerwehr: 112</w:t>
            </w:r>
          </w:p>
        </w:tc>
      </w:tr>
      <w:tr w:rsidR="00CB1ED5" w:rsidRPr="002B1418" w:rsidTr="005106C2">
        <w:trPr>
          <w:trHeight w:val="1134"/>
        </w:trPr>
        <w:tc>
          <w:tcPr>
            <w:tcW w:w="519" w:type="pct"/>
            <w:shd w:val="clear" w:color="auto" w:fill="auto"/>
            <w:vAlign w:val="center"/>
          </w:tcPr>
          <w:p w:rsidR="004D042E" w:rsidRPr="002B1418" w:rsidRDefault="004D042E" w:rsidP="005106C2">
            <w:pPr>
              <w:rPr>
                <w:rFonts w:ascii="Inter" w:hAnsi="Inter"/>
                <w:sz w:val="16"/>
              </w:rPr>
            </w:pPr>
          </w:p>
          <w:p w:rsidR="001E4DF2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3" name="Grafik 3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B11397" w:rsidRPr="0070538A" w:rsidRDefault="0070538A" w:rsidP="00630556">
            <w:pPr>
              <w:rPr>
                <w:sz w:val="18"/>
              </w:rPr>
            </w:pPr>
            <w:r>
              <w:rPr>
                <w:sz w:val="18"/>
              </w:rPr>
              <w:t xml:space="preserve">Bei der Beseitigung von ausgelaufenem/verschüttetem Produkt Handschuhe sowie bei größeren Mengen Schutzbrille tragen. Kleine Mengen von verschüttetem Produkt mit viel Wasser wegwischen. Große Mengen mit Bindemittel/ saugfähigem Material aufnehmen und sachgerecht entsorgen. </w:t>
            </w:r>
            <w:r w:rsidR="00630556">
              <w:rPr>
                <w:sz w:val="18"/>
              </w:rPr>
              <w:br/>
            </w:r>
            <w:r>
              <w:rPr>
                <w:sz w:val="18"/>
              </w:rPr>
              <w:t xml:space="preserve">Produkt ist brennbar. </w:t>
            </w:r>
            <w:proofErr w:type="spellStart"/>
            <w:r>
              <w:rPr>
                <w:sz w:val="18"/>
              </w:rPr>
              <w:t>Berst</w:t>
            </w:r>
            <w:proofErr w:type="spellEnd"/>
            <w:r>
              <w:rPr>
                <w:sz w:val="18"/>
              </w:rPr>
              <w:t xml:space="preserve">- und Explosionsgefahr bei Erwärmung! Die dem Feuer ausgesetzte Behältnisse mit Wasser im Sprühstrahl kühlen. </w:t>
            </w:r>
            <w:r>
              <w:rPr>
                <w:b/>
                <w:sz w:val="18"/>
              </w:rPr>
              <w:t>Alarm-, Flucht- und Rettungspläne</w:t>
            </w:r>
            <w:r>
              <w:rPr>
                <w:sz w:val="18"/>
              </w:rPr>
              <w:t xml:space="preserve"> beachten. </w:t>
            </w:r>
            <w:r>
              <w:rPr>
                <w:b/>
                <w:sz w:val="18"/>
              </w:rPr>
              <w:t>Feuerwehr</w:t>
            </w:r>
            <w:r>
              <w:rPr>
                <w:sz w:val="18"/>
              </w:rPr>
              <w:t xml:space="preserve"> alarmieren.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5. E</w:t>
            </w:r>
            <w:r w:rsidR="00CB1ED5" w:rsidRPr="00567C61">
              <w:rPr>
                <w:rFonts w:ascii="Inter Black" w:hAnsi="Inter Black"/>
                <w:b w:val="0"/>
              </w:rPr>
              <w:t xml:space="preserve">rste Hilfe 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Notruf: 112</w:t>
            </w:r>
          </w:p>
        </w:tc>
      </w:tr>
      <w:tr w:rsidR="00CB1ED5" w:rsidRPr="002B1418" w:rsidTr="00B432F4">
        <w:trPr>
          <w:trHeight w:val="1417"/>
        </w:trPr>
        <w:tc>
          <w:tcPr>
            <w:tcW w:w="519" w:type="pct"/>
            <w:shd w:val="clear" w:color="auto" w:fill="auto"/>
            <w:vAlign w:val="center"/>
          </w:tcPr>
          <w:p w:rsidR="0070538A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5" name="Grafik 5" descr="E003_Erste-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003_Erste-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D5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6" name="Grafik 6" descr="E011_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011_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BF3B7B" w:rsidRDefault="00700950" w:rsidP="005106C2">
            <w:pPr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Kleidung: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Mit Produkt </w:t>
            </w:r>
            <w:r w:rsidR="00937774" w:rsidRPr="00567C61">
              <w:rPr>
                <w:rFonts w:ascii="Inter" w:hAnsi="Inter"/>
                <w:sz w:val="18"/>
              </w:rPr>
              <w:t>getränkte</w:t>
            </w:r>
            <w:r w:rsidR="0095149B" w:rsidRPr="00567C61">
              <w:rPr>
                <w:rFonts w:ascii="Inter" w:hAnsi="Inter"/>
                <w:sz w:val="18"/>
              </w:rPr>
              <w:t xml:space="preserve"> Kleidungsstücke</w:t>
            </w:r>
            <w:r w:rsidR="00630556">
              <w:rPr>
                <w:rFonts w:ascii="Inter" w:hAnsi="Inter"/>
                <w:sz w:val="18"/>
              </w:rPr>
              <w:t xml:space="preserve"> (auch Unterwäsche!)</w:t>
            </w:r>
            <w:r w:rsidR="00BF3B7B">
              <w:rPr>
                <w:rFonts w:ascii="Inter" w:hAnsi="Inter"/>
                <w:sz w:val="18"/>
              </w:rPr>
              <w:t xml:space="preserve"> unverzüglich entfernen und Haut</w:t>
            </w:r>
            <w:r w:rsidR="00BB5D45" w:rsidRPr="00567C61">
              <w:rPr>
                <w:rFonts w:ascii="Inter" w:hAnsi="Inter"/>
                <w:sz w:val="18"/>
              </w:rPr>
              <w:t xml:space="preserve"> </w:t>
            </w:r>
            <w:r w:rsidR="00E172FD" w:rsidRPr="00567C61">
              <w:rPr>
                <w:rFonts w:ascii="Inter" w:hAnsi="Inter"/>
                <w:sz w:val="18"/>
              </w:rPr>
              <w:t xml:space="preserve">mit </w:t>
            </w:r>
            <w:r w:rsidR="00BF3B7B">
              <w:rPr>
                <w:rFonts w:ascii="Inter" w:hAnsi="Inter"/>
                <w:sz w:val="18"/>
              </w:rPr>
              <w:br/>
            </w:r>
            <w:r w:rsidR="00E172FD" w:rsidRPr="00567C61">
              <w:rPr>
                <w:rFonts w:ascii="Inter" w:hAnsi="Inter"/>
                <w:sz w:val="18"/>
              </w:rPr>
              <w:t>reichlich</w:t>
            </w:r>
            <w:r w:rsidR="00247142" w:rsidRPr="00567C61">
              <w:rPr>
                <w:rFonts w:ascii="Inter" w:hAnsi="Inter"/>
                <w:sz w:val="18"/>
              </w:rPr>
              <w:t xml:space="preserve"> Wasser waschen</w:t>
            </w:r>
            <w:r w:rsidR="0095149B" w:rsidRPr="00567C61">
              <w:rPr>
                <w:rFonts w:ascii="Inter" w:hAnsi="Inter"/>
                <w:sz w:val="18"/>
              </w:rPr>
              <w:t>.</w:t>
            </w:r>
            <w:r w:rsidR="00BF3B7B">
              <w:rPr>
                <w:rFonts w:ascii="Inter" w:hAnsi="Inter"/>
                <w:sz w:val="18"/>
              </w:rPr>
              <w:t xml:space="preserve"> </w:t>
            </w:r>
            <w:r w:rsidR="00630556">
              <w:rPr>
                <w:rFonts w:ascii="Inter" w:hAnsi="Inter"/>
                <w:sz w:val="18"/>
              </w:rPr>
              <w:t>Kleidung vor erneutem Tragen waschen.</w:t>
            </w:r>
          </w:p>
          <w:p w:rsidR="00013B4A" w:rsidRPr="00567C61" w:rsidRDefault="00BF3B7B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 xml:space="preserve">Nach Hautkontakt: </w:t>
            </w:r>
            <w:r>
              <w:rPr>
                <w:rFonts w:ascii="Inter" w:hAnsi="Inter"/>
                <w:sz w:val="18"/>
              </w:rPr>
              <w:t>Betroffene Hautpartien gründlich mit fließendem Wasser spülen.</w:t>
            </w:r>
            <w:r>
              <w:rPr>
                <w:rFonts w:ascii="Inter" w:hAnsi="Inter"/>
                <w:b/>
                <w:sz w:val="18"/>
              </w:rPr>
              <w:br/>
            </w:r>
            <w:r w:rsidR="00846469"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Augenkontakt: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013B4A" w:rsidRPr="00567C61">
              <w:rPr>
                <w:rFonts w:ascii="Inter" w:hAnsi="Inter"/>
                <w:sz w:val="18"/>
              </w:rPr>
              <w:t>Mi</w:t>
            </w:r>
            <w:r w:rsidR="00BB5D45" w:rsidRPr="00567C61">
              <w:rPr>
                <w:rFonts w:ascii="Inter" w:hAnsi="Inter"/>
                <w:sz w:val="18"/>
              </w:rPr>
              <w:t>ndestens 10 Minuten unter fließendem Wasser bei weitgespreizten Lidern spülen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06F7E" w:rsidRPr="00567C61">
              <w:rPr>
                <w:rFonts w:ascii="Inter" w:hAnsi="Inter"/>
                <w:sz w:val="18"/>
              </w:rPr>
              <w:t>(Augenspülflasche</w:t>
            </w:r>
            <w:r w:rsidR="00846469">
              <w:rPr>
                <w:rFonts w:ascii="Inter" w:hAnsi="Inter"/>
                <w:sz w:val="18"/>
              </w:rPr>
              <w:t xml:space="preserve"> </w:t>
            </w:r>
            <w:r w:rsidR="00006F7E" w:rsidRPr="00567C61">
              <w:rPr>
                <w:rFonts w:ascii="Inter" w:hAnsi="Inter"/>
                <w:sz w:val="18"/>
              </w:rPr>
              <w:t>/ Augendusche)</w:t>
            </w:r>
            <w:r w:rsidR="00BB5D45" w:rsidRPr="00567C61">
              <w:rPr>
                <w:rFonts w:ascii="Inter" w:hAnsi="Inter"/>
                <w:sz w:val="18"/>
              </w:rPr>
              <w:t>. Vorhandene Kontaktlinsen nach Möglichkeit vorher entfernen.</w:t>
            </w:r>
            <w:r w:rsidR="00013B4A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13B4A" w:rsidRPr="00567C61">
              <w:rPr>
                <w:rFonts w:ascii="Inter" w:hAnsi="Inter"/>
                <w:sz w:val="18"/>
              </w:rPr>
              <w:t xml:space="preserve">Bei anhaltender Reizung </w:t>
            </w:r>
            <w:r w:rsidR="00BB5D45" w:rsidRPr="00567C61">
              <w:rPr>
                <w:rFonts w:ascii="Inter" w:hAnsi="Inter"/>
                <w:sz w:val="18"/>
              </w:rPr>
              <w:t>Arzt hinzuziehen</w:t>
            </w:r>
            <w:r w:rsidR="00013B4A" w:rsidRPr="00567C61">
              <w:rPr>
                <w:rFonts w:ascii="Inter" w:hAnsi="Inter"/>
                <w:sz w:val="18"/>
              </w:rPr>
              <w:t>.</w:t>
            </w:r>
          </w:p>
          <w:p w:rsidR="00C323CB" w:rsidRPr="002B1418" w:rsidRDefault="00846469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Verschlucken: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Mund </w:t>
            </w:r>
            <w:r w:rsidR="00E00B31" w:rsidRPr="00567C61">
              <w:rPr>
                <w:rFonts w:ascii="Inter" w:hAnsi="Inter"/>
                <w:sz w:val="18"/>
              </w:rPr>
              <w:t>gründlich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>ausspülen</w:t>
            </w:r>
            <w:r w:rsidR="00BB5D45" w:rsidRPr="00567C61">
              <w:rPr>
                <w:rFonts w:ascii="Inter" w:hAnsi="Inter"/>
                <w:sz w:val="18"/>
              </w:rPr>
              <w:t>, wieder ausspucken</w:t>
            </w:r>
            <w:r w:rsidR="0095149B" w:rsidRPr="00567C61">
              <w:rPr>
                <w:rFonts w:ascii="Inter" w:hAnsi="Inter"/>
                <w:sz w:val="18"/>
              </w:rPr>
              <w:t xml:space="preserve"> und </w:t>
            </w:r>
            <w:r w:rsidR="00BB5D45" w:rsidRPr="00567C61">
              <w:rPr>
                <w:rFonts w:ascii="Inter" w:hAnsi="Inter"/>
                <w:sz w:val="18"/>
              </w:rPr>
              <w:t>mindestens 1 Glas</w:t>
            </w:r>
            <w:r w:rsidR="0095149B" w:rsidRPr="00567C61">
              <w:rPr>
                <w:rFonts w:ascii="Inter" w:hAnsi="Inter"/>
                <w:sz w:val="18"/>
              </w:rPr>
              <w:t xml:space="preserve"> Wasser </w:t>
            </w:r>
            <w:r w:rsidR="00BB5D45" w:rsidRPr="00567C61">
              <w:rPr>
                <w:rFonts w:ascii="Inter" w:hAnsi="Inter"/>
                <w:sz w:val="18"/>
              </w:rPr>
              <w:t>in kleinen Sch</w:t>
            </w:r>
            <w:r w:rsidR="00E310CC" w:rsidRPr="00567C61">
              <w:rPr>
                <w:rFonts w:ascii="Inter" w:hAnsi="Inter"/>
                <w:sz w:val="18"/>
              </w:rPr>
              <w:t>l</w:t>
            </w:r>
            <w:r w:rsidR="00BB5D45" w:rsidRPr="00567C61">
              <w:rPr>
                <w:rFonts w:ascii="Inter" w:hAnsi="Inter"/>
                <w:sz w:val="18"/>
              </w:rPr>
              <w:t xml:space="preserve">ucken </w:t>
            </w:r>
            <w:r w:rsidR="0095149B" w:rsidRPr="00567C61">
              <w:rPr>
                <w:rFonts w:ascii="Inter" w:hAnsi="Inter"/>
                <w:sz w:val="18"/>
              </w:rPr>
              <w:t>nachtrinken.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846469">
              <w:rPr>
                <w:rFonts w:ascii="Inter" w:hAnsi="Inter"/>
                <w:b/>
                <w:sz w:val="18"/>
              </w:rPr>
              <w:t>KEIN Erbrechen</w:t>
            </w:r>
            <w:r w:rsidR="0095149B" w:rsidRPr="00567C61">
              <w:rPr>
                <w:rFonts w:ascii="Inter" w:hAnsi="Inter"/>
                <w:sz w:val="18"/>
              </w:rPr>
              <w:t xml:space="preserve"> herbeiführen</w:t>
            </w:r>
            <w:r w:rsidR="00013B4A" w:rsidRPr="00567C61">
              <w:rPr>
                <w:rFonts w:ascii="Inter" w:hAnsi="Inter"/>
                <w:sz w:val="18"/>
              </w:rPr>
              <w:t xml:space="preserve">. </w:t>
            </w:r>
            <w:r w:rsidR="00006F7E" w:rsidRPr="00567C61">
              <w:rPr>
                <w:rFonts w:ascii="Inter" w:hAnsi="Inter"/>
                <w:sz w:val="18"/>
              </w:rPr>
              <w:t xml:space="preserve">Bei </w:t>
            </w:r>
            <w:r w:rsidR="004D042E" w:rsidRPr="00567C61">
              <w:rPr>
                <w:rFonts w:ascii="Inter" w:hAnsi="Inter"/>
                <w:sz w:val="18"/>
              </w:rPr>
              <w:t>anhaltenden</w:t>
            </w:r>
            <w:r w:rsidR="00006F7E" w:rsidRPr="00567C61">
              <w:rPr>
                <w:rFonts w:ascii="Inter" w:hAnsi="Inter"/>
                <w:sz w:val="18"/>
              </w:rPr>
              <w:t xml:space="preserve"> Beschwerden Arzt hinzuziehen.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ind w:left="0" w:firstLine="0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6. S</w:t>
            </w:r>
            <w:r w:rsidR="00CB1ED5" w:rsidRPr="00567C61">
              <w:rPr>
                <w:rFonts w:ascii="Inter Black" w:hAnsi="Inter Black"/>
                <w:b w:val="0"/>
              </w:rPr>
              <w:t>achgerechte Entsorgung</w:t>
            </w:r>
          </w:p>
        </w:tc>
      </w:tr>
      <w:tr w:rsidR="00846469" w:rsidRPr="002B1418" w:rsidTr="00B432F4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846469" w:rsidRPr="0070538A" w:rsidRDefault="0070538A" w:rsidP="00F83677">
            <w:pPr>
              <w:rPr>
                <w:sz w:val="18"/>
              </w:rPr>
            </w:pPr>
            <w:r>
              <w:rPr>
                <w:sz w:val="18"/>
              </w:rPr>
              <w:t xml:space="preserve">Schmutzwasser in den Ausguss geben. Reinigungsmittel-Reste zur Entsorgung nicht miteinander vermischen! </w:t>
            </w:r>
            <w:r w:rsidR="00F740C6">
              <w:rPr>
                <w:sz w:val="18"/>
              </w:rPr>
              <w:br/>
            </w:r>
            <w:r>
              <w:rPr>
                <w:sz w:val="18"/>
              </w:rPr>
              <w:t>Verpackung vollständig entleeren und reinigen. Die Behälter können danach der Wiederverwertung zugeführt werden.</w:t>
            </w:r>
          </w:p>
        </w:tc>
      </w:tr>
      <w:tr w:rsidR="00846469" w:rsidRPr="002B1418" w:rsidTr="00BF3B7B">
        <w:trPr>
          <w:trHeight w:val="510"/>
        </w:trPr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Datum: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Unterschrift:</w:t>
            </w:r>
          </w:p>
        </w:tc>
      </w:tr>
    </w:tbl>
    <w:p w:rsidR="007C4D19" w:rsidRPr="00F83677" w:rsidRDefault="007C4D19" w:rsidP="00BF3B7B">
      <w:pPr>
        <w:tabs>
          <w:tab w:val="left" w:pos="2555"/>
        </w:tabs>
        <w:rPr>
          <w:sz w:val="2"/>
          <w:szCs w:val="4"/>
        </w:rPr>
      </w:pPr>
    </w:p>
    <w:sectPr w:rsidR="007C4D19" w:rsidRPr="00F83677" w:rsidSect="00F740C6">
      <w:footerReference w:type="default" r:id="rId16"/>
      <w:pgSz w:w="11906" w:h="16838" w:code="9"/>
      <w:pgMar w:top="284" w:right="567" w:bottom="567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33CE" w:rsidRDefault="00FA33CE" w:rsidP="00B3408F">
      <w:pPr>
        <w:spacing w:before="0" w:after="0" w:line="240" w:lineRule="auto"/>
      </w:pPr>
      <w:r>
        <w:separator/>
      </w:r>
    </w:p>
  </w:endnote>
  <w:endnote w:type="continuationSeparator" w:id="0">
    <w:p w:rsidR="00FA33CE" w:rsidRDefault="00FA33CE" w:rsidP="00B340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EB3C365D-B7BC-49EE-8E18-8356C3316D15}"/>
    <w:embedBold r:id="rId2" w:fontKey="{9A03FD42-21A9-4F37-866F-F14DBFBCE618}"/>
    <w:embedItalic r:id="rId3" w:fontKey="{E33D6BCC-7DBA-4A12-9C16-81DFDDA5A5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1C82DA5-CAC4-4171-BC3D-709904197C87}"/>
  </w:font>
  <w:font w:name="Inter Black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5" w:fontKey="{FF58E4A5-49B5-4563-B69E-7DD01349E8CB}"/>
    <w:embedBold r:id="rId6" w:fontKey="{02078EF4-6AF6-4591-A391-701139058FF2}"/>
  </w:font>
  <w:font w:name="Inter SemiBold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7" w:fontKey="{C2C33821-E675-480F-A9A4-27788FD309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84F" w:rsidRPr="0080684F" w:rsidRDefault="0080684F" w:rsidP="0080684F">
    <w:pPr>
      <w:pStyle w:val="Fuzeile"/>
      <w:tabs>
        <w:tab w:val="clear" w:pos="4536"/>
        <w:tab w:val="clear" w:pos="9072"/>
      </w:tabs>
      <w:rPr>
        <w:rFonts w:ascii="Inter" w:hAnsi="Inter"/>
        <w:sz w:val="13"/>
        <w:szCs w:val="13"/>
      </w:rPr>
    </w:pPr>
    <w:r w:rsidRPr="0080684F">
      <w:rPr>
        <w:rFonts w:ascii="Inter" w:hAnsi="Inter"/>
        <w:sz w:val="13"/>
        <w:szCs w:val="13"/>
      </w:rPr>
      <w:t>Petra Haushalts- und Industriereinigungsmittel GmbH, Otto-von-Guericke-Str. 2, 07552 Gera | Tel: 0365 4229291 | Mail: info@petra-chemie.de | Web: www.petra-chemie.de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33CE" w:rsidRDefault="00FA33CE" w:rsidP="00B3408F">
      <w:pPr>
        <w:spacing w:before="0" w:after="0" w:line="240" w:lineRule="auto"/>
      </w:pPr>
      <w:r>
        <w:separator/>
      </w:r>
    </w:p>
  </w:footnote>
  <w:footnote w:type="continuationSeparator" w:id="0">
    <w:p w:rsidR="00FA33CE" w:rsidRDefault="00FA33CE" w:rsidP="00B3408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3BB"/>
    <w:multiLevelType w:val="hybridMultilevel"/>
    <w:tmpl w:val="7E3EA608"/>
    <w:lvl w:ilvl="0" w:tplc="5484AD82">
      <w:start w:val="1"/>
      <w:numFmt w:val="lowerLetter"/>
      <w:pStyle w:val="berschrift2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55F3"/>
    <w:multiLevelType w:val="hybridMultilevel"/>
    <w:tmpl w:val="69160430"/>
    <w:lvl w:ilvl="0" w:tplc="75804A3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C412F"/>
    <w:multiLevelType w:val="hybridMultilevel"/>
    <w:tmpl w:val="BD96B178"/>
    <w:lvl w:ilvl="0" w:tplc="893ADC62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B3FC5"/>
    <w:multiLevelType w:val="hybridMultilevel"/>
    <w:tmpl w:val="B616F838"/>
    <w:lvl w:ilvl="0" w:tplc="357C67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E38FF"/>
    <w:multiLevelType w:val="hybridMultilevel"/>
    <w:tmpl w:val="3176F37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BD2B0C0">
      <w:start w:val="1"/>
      <w:numFmt w:val="bullet"/>
      <w:lvlText w:val="‣"/>
      <w:lvlJc w:val="left"/>
      <w:pPr>
        <w:ind w:left="1080" w:hanging="360"/>
      </w:pPr>
      <w:rPr>
        <w:rFonts w:ascii="Inter" w:hAnsi="Int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FD19B5"/>
    <w:multiLevelType w:val="hybridMultilevel"/>
    <w:tmpl w:val="8F180432"/>
    <w:lvl w:ilvl="0" w:tplc="87763708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2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D5"/>
    <w:rsid w:val="0000072E"/>
    <w:rsid w:val="0000495B"/>
    <w:rsid w:val="00006F7E"/>
    <w:rsid w:val="00013B4A"/>
    <w:rsid w:val="00014C51"/>
    <w:rsid w:val="00033F4B"/>
    <w:rsid w:val="000927C6"/>
    <w:rsid w:val="0010397D"/>
    <w:rsid w:val="00133474"/>
    <w:rsid w:val="001662C9"/>
    <w:rsid w:val="00171A47"/>
    <w:rsid w:val="00172BFB"/>
    <w:rsid w:val="00183B27"/>
    <w:rsid w:val="00196D8E"/>
    <w:rsid w:val="001C59FB"/>
    <w:rsid w:val="001E4DF2"/>
    <w:rsid w:val="001F02FC"/>
    <w:rsid w:val="001F4ED3"/>
    <w:rsid w:val="002029CE"/>
    <w:rsid w:val="00247142"/>
    <w:rsid w:val="002534BE"/>
    <w:rsid w:val="002623C9"/>
    <w:rsid w:val="00277864"/>
    <w:rsid w:val="002A5711"/>
    <w:rsid w:val="002B1418"/>
    <w:rsid w:val="00300045"/>
    <w:rsid w:val="00312074"/>
    <w:rsid w:val="003C2517"/>
    <w:rsid w:val="003C6752"/>
    <w:rsid w:val="003C7C05"/>
    <w:rsid w:val="0040775F"/>
    <w:rsid w:val="00443BF9"/>
    <w:rsid w:val="004830FD"/>
    <w:rsid w:val="004A3A3C"/>
    <w:rsid w:val="004A6F3E"/>
    <w:rsid w:val="004B6D2D"/>
    <w:rsid w:val="004D042E"/>
    <w:rsid w:val="004D0F8E"/>
    <w:rsid w:val="005019DD"/>
    <w:rsid w:val="005106C2"/>
    <w:rsid w:val="00526B3A"/>
    <w:rsid w:val="00555324"/>
    <w:rsid w:val="00567C61"/>
    <w:rsid w:val="00576030"/>
    <w:rsid w:val="00576D33"/>
    <w:rsid w:val="005945B7"/>
    <w:rsid w:val="005A28F5"/>
    <w:rsid w:val="005A431D"/>
    <w:rsid w:val="005C2C0A"/>
    <w:rsid w:val="005D794C"/>
    <w:rsid w:val="00630556"/>
    <w:rsid w:val="00630F4A"/>
    <w:rsid w:val="006407F3"/>
    <w:rsid w:val="00680F52"/>
    <w:rsid w:val="006E58AA"/>
    <w:rsid w:val="00700950"/>
    <w:rsid w:val="0070538A"/>
    <w:rsid w:val="00733BD7"/>
    <w:rsid w:val="00733C98"/>
    <w:rsid w:val="007A537F"/>
    <w:rsid w:val="007C4D19"/>
    <w:rsid w:val="007F3383"/>
    <w:rsid w:val="0080684F"/>
    <w:rsid w:val="00846469"/>
    <w:rsid w:val="008526BB"/>
    <w:rsid w:val="0087406B"/>
    <w:rsid w:val="008A6177"/>
    <w:rsid w:val="008D3284"/>
    <w:rsid w:val="008F158E"/>
    <w:rsid w:val="00937774"/>
    <w:rsid w:val="00945B68"/>
    <w:rsid w:val="0095149B"/>
    <w:rsid w:val="00961A4D"/>
    <w:rsid w:val="00975FC4"/>
    <w:rsid w:val="00977B9D"/>
    <w:rsid w:val="00984D00"/>
    <w:rsid w:val="0098652C"/>
    <w:rsid w:val="00996EC0"/>
    <w:rsid w:val="009D0DC6"/>
    <w:rsid w:val="00A06E56"/>
    <w:rsid w:val="00A40E38"/>
    <w:rsid w:val="00A55720"/>
    <w:rsid w:val="00A55E25"/>
    <w:rsid w:val="00A66C4C"/>
    <w:rsid w:val="00AB5BD5"/>
    <w:rsid w:val="00AC5843"/>
    <w:rsid w:val="00AE7ADA"/>
    <w:rsid w:val="00B025A0"/>
    <w:rsid w:val="00B11397"/>
    <w:rsid w:val="00B13B97"/>
    <w:rsid w:val="00B3408F"/>
    <w:rsid w:val="00B432F4"/>
    <w:rsid w:val="00B5460C"/>
    <w:rsid w:val="00B8681D"/>
    <w:rsid w:val="00BA008C"/>
    <w:rsid w:val="00BB5D45"/>
    <w:rsid w:val="00BC0FDC"/>
    <w:rsid w:val="00BF3B7B"/>
    <w:rsid w:val="00C01EB9"/>
    <w:rsid w:val="00C0687C"/>
    <w:rsid w:val="00C167F6"/>
    <w:rsid w:val="00C323CB"/>
    <w:rsid w:val="00C54CBE"/>
    <w:rsid w:val="00C90BD1"/>
    <w:rsid w:val="00CB1ED5"/>
    <w:rsid w:val="00D32F60"/>
    <w:rsid w:val="00D414ED"/>
    <w:rsid w:val="00DD07DA"/>
    <w:rsid w:val="00DD219F"/>
    <w:rsid w:val="00E00B31"/>
    <w:rsid w:val="00E172FD"/>
    <w:rsid w:val="00E21D52"/>
    <w:rsid w:val="00E310CC"/>
    <w:rsid w:val="00E34E4A"/>
    <w:rsid w:val="00EC0079"/>
    <w:rsid w:val="00EC1205"/>
    <w:rsid w:val="00EC2CE2"/>
    <w:rsid w:val="00F3432C"/>
    <w:rsid w:val="00F576F3"/>
    <w:rsid w:val="00F66397"/>
    <w:rsid w:val="00F740C6"/>
    <w:rsid w:val="00F77C56"/>
    <w:rsid w:val="00F81664"/>
    <w:rsid w:val="00F83677"/>
    <w:rsid w:val="00FA33CE"/>
    <w:rsid w:val="00F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AFF1E9"/>
  <w15:docId w15:val="{DABDE14D-DAB1-4926-A7F3-7EF81A75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A5711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5711"/>
    <w:pPr>
      <w:spacing w:after="0"/>
      <w:ind w:left="357" w:hanging="357"/>
      <w:outlineLvl w:val="0"/>
    </w:pPr>
    <w:rPr>
      <w:b/>
      <w:bCs/>
      <w:caps/>
      <w:color w:val="000000" w:themeColor="text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A5711"/>
    <w:pPr>
      <w:numPr>
        <w:numId w:val="7"/>
      </w:numPr>
      <w:shd w:val="clear" w:color="auto" w:fill="FFFFFF" w:themeFill="background1"/>
      <w:spacing w:after="0"/>
      <w:outlineLvl w:val="1"/>
    </w:pPr>
    <w:rPr>
      <w:b/>
      <w:spacing w:val="15"/>
      <w:sz w:val="22"/>
      <w:szCs w:val="2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C0687C"/>
    <w:pPr>
      <w:spacing w:before="300" w:after="0" w:line="240" w:lineRule="auto"/>
      <w:outlineLvl w:val="2"/>
    </w:pPr>
    <w:rPr>
      <w:b/>
      <w:spacing w:val="1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2A5711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5711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5711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5711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571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571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5711"/>
    <w:rPr>
      <w:b/>
      <w:bCs/>
      <w:caps/>
      <w:color w:val="000000" w:themeColor="text1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2A5711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A5711"/>
    <w:rPr>
      <w:caps/>
      <w:color w:val="4472C4" w:themeColor="accent1"/>
      <w:spacing w:val="10"/>
      <w:kern w:val="28"/>
      <w:sz w:val="52"/>
      <w:szCs w:val="52"/>
    </w:rPr>
  </w:style>
  <w:style w:type="character" w:styleId="Fett">
    <w:name w:val="Strong"/>
    <w:uiPriority w:val="22"/>
    <w:qFormat/>
    <w:rsid w:val="002A5711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5711"/>
    <w:rPr>
      <w:b/>
      <w:spacing w:val="15"/>
      <w:shd w:val="clear" w:color="auto" w:fill="FFFFFF" w:themeFill="background1"/>
    </w:rPr>
  </w:style>
  <w:style w:type="paragraph" w:customStyle="1" w:styleId="Formatvorlage1">
    <w:name w:val="Formatvorlage1"/>
    <w:basedOn w:val="Standard"/>
    <w:next w:val="berschrift2"/>
    <w:qFormat/>
    <w:rsid w:val="002A5711"/>
  </w:style>
  <w:style w:type="character" w:customStyle="1" w:styleId="berschrift3Zchn">
    <w:name w:val="Überschrift 3 Zchn"/>
    <w:basedOn w:val="Absatz-Standardschriftart"/>
    <w:link w:val="berschrift3"/>
    <w:uiPriority w:val="9"/>
    <w:rsid w:val="00C0687C"/>
    <w:rPr>
      <w:b/>
      <w:spacing w:val="1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A5711"/>
    <w:rPr>
      <w:caps/>
      <w:color w:val="2F5496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5711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5711"/>
    <w:rPr>
      <w:i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2A5711"/>
    <w:rPr>
      <w:b/>
      <w:bCs/>
      <w:color w:val="A5A5A5" w:themeColor="accent3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571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5711"/>
    <w:rPr>
      <w:caps/>
      <w:color w:val="595959" w:themeColor="text1" w:themeTint="A6"/>
      <w:spacing w:val="10"/>
      <w:sz w:val="24"/>
      <w:szCs w:val="24"/>
    </w:rPr>
  </w:style>
  <w:style w:type="character" w:styleId="Hervorhebung">
    <w:name w:val="Emphasis"/>
    <w:uiPriority w:val="20"/>
    <w:qFormat/>
    <w:rsid w:val="002A5711"/>
    <w:rPr>
      <w:caps/>
      <w:color w:val="1F3763" w:themeColor="accent1" w:themeShade="7F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2A5711"/>
    <w:pPr>
      <w:spacing w:before="0"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2A5711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2A571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A571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5711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5711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5711"/>
    <w:rPr>
      <w:i/>
      <w:iCs/>
      <w:color w:val="4472C4" w:themeColor="accent1"/>
      <w:sz w:val="20"/>
      <w:szCs w:val="20"/>
    </w:rPr>
  </w:style>
  <w:style w:type="character" w:styleId="SchwacheHervorhebung">
    <w:name w:val="Subtle Emphasis"/>
    <w:uiPriority w:val="19"/>
    <w:qFormat/>
    <w:rsid w:val="002A5711"/>
    <w:rPr>
      <w:i/>
      <w:iCs/>
      <w:color w:val="1F3763" w:themeColor="accent1" w:themeShade="7F"/>
    </w:rPr>
  </w:style>
  <w:style w:type="character" w:styleId="IntensiveHervorhebung">
    <w:name w:val="Intense Emphasis"/>
    <w:uiPriority w:val="21"/>
    <w:qFormat/>
    <w:rsid w:val="002A5711"/>
    <w:rPr>
      <w:b/>
      <w:bCs/>
      <w:caps/>
      <w:color w:val="1F3763" w:themeColor="accent1" w:themeShade="7F"/>
      <w:spacing w:val="10"/>
    </w:rPr>
  </w:style>
  <w:style w:type="character" w:styleId="SchwacherVerweis">
    <w:name w:val="Subtle Reference"/>
    <w:uiPriority w:val="31"/>
    <w:qFormat/>
    <w:rsid w:val="002A5711"/>
    <w:rPr>
      <w:b/>
      <w:bCs/>
      <w:color w:val="4472C4" w:themeColor="accent1"/>
    </w:rPr>
  </w:style>
  <w:style w:type="character" w:styleId="IntensiverVerweis">
    <w:name w:val="Intense Reference"/>
    <w:uiPriority w:val="32"/>
    <w:qFormat/>
    <w:rsid w:val="002A5711"/>
    <w:rPr>
      <w:b/>
      <w:bCs/>
      <w:i/>
      <w:iCs/>
      <w:caps/>
      <w:color w:val="4472C4" w:themeColor="accent1"/>
    </w:rPr>
  </w:style>
  <w:style w:type="character" w:styleId="Buchtitel">
    <w:name w:val="Book Title"/>
    <w:uiPriority w:val="33"/>
    <w:qFormat/>
    <w:rsid w:val="002A5711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5711"/>
    <w:pPr>
      <w:ind w:left="0" w:firstLine="0"/>
      <w:outlineLvl w:val="9"/>
    </w:pPr>
    <w:rPr>
      <w:lang w:bidi="en-US"/>
    </w:rPr>
  </w:style>
  <w:style w:type="paragraph" w:customStyle="1" w:styleId="Petra">
    <w:name w:val="Petra"/>
    <w:basedOn w:val="Standard"/>
    <w:link w:val="PetraZchn"/>
    <w:rsid w:val="00300045"/>
  </w:style>
  <w:style w:type="character" w:customStyle="1" w:styleId="PetraZchn">
    <w:name w:val="Petra Zchn"/>
    <w:basedOn w:val="Absatz-Standardschriftart"/>
    <w:link w:val="Petra"/>
    <w:rsid w:val="00300045"/>
    <w:rPr>
      <w:rFonts w:eastAsiaTheme="minorEastAsia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300045"/>
    <w:pPr>
      <w:tabs>
        <w:tab w:val="left" w:pos="440"/>
        <w:tab w:val="right" w:leader="dot" w:pos="9062"/>
      </w:tabs>
      <w:spacing w:before="0" w:after="100"/>
    </w:pPr>
    <w:rPr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300045"/>
    <w:pPr>
      <w:spacing w:before="0" w:after="100"/>
      <w:ind w:left="220"/>
    </w:pPr>
    <w:rPr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300045"/>
    <w:pPr>
      <w:spacing w:before="0" w:after="100"/>
      <w:ind w:left="440"/>
    </w:pPr>
    <w:rPr>
      <w:sz w:val="22"/>
      <w:szCs w:val="22"/>
      <w:lang w:eastAsia="de-DE"/>
    </w:rPr>
  </w:style>
  <w:style w:type="table" w:styleId="Tabellenraster">
    <w:name w:val="Table Grid"/>
    <w:basedOn w:val="NormaleTabelle"/>
    <w:rsid w:val="00CB1ED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CB1E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B1ED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408F"/>
    <w:rPr>
      <w:sz w:val="20"/>
      <w:szCs w:val="20"/>
    </w:rPr>
  </w:style>
  <w:style w:type="paragraph" w:styleId="Fuzeile">
    <w:name w:val="footer"/>
    <w:basedOn w:val="Standard"/>
    <w:link w:val="Fu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3408F"/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4D0F8E"/>
    <w:rPr>
      <w:color w:val="808080"/>
    </w:rPr>
  </w:style>
  <w:style w:type="character" w:styleId="Hyperlink">
    <w:name w:val="Hyperlink"/>
    <w:basedOn w:val="Absatz-Standardschriftart"/>
    <w:unhideWhenUsed/>
    <w:rsid w:val="0080684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6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etra Design">
      <a:majorFont>
        <a:latin typeface="Inter SemiBold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0499450-8D22-4B94-9004-D1811AB34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Bodenwäsche (Petra GmbH)</vt:lpstr>
    </vt:vector>
  </TitlesOfParts>
  <Company>Hier bitte Firma eintragen</Company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Kalkex - Entkalker(Petra GmbH)</dc:title>
  <dc:creator>Hier bitte verantwortliche Person eintragen</dc:creator>
  <dc:description>Hier bitte Arbeitsbereich eintragen</dc:description>
  <cp:lastModifiedBy>MK</cp:lastModifiedBy>
  <cp:revision>2</cp:revision>
  <cp:lastPrinted>2012-08-16T10:00:00Z</cp:lastPrinted>
  <dcterms:created xsi:type="dcterms:W3CDTF">2021-10-18T09:16:00Z</dcterms:created>
  <dcterms:modified xsi:type="dcterms:W3CDTF">2021-10-18T09:16:00Z</dcterms:modified>
  <cp:category>Nr. eingeben</cp:category>
</cp:coreProperties>
</file>