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48"/>
        <w:gridCol w:w="1736"/>
        <w:gridCol w:w="2467"/>
        <w:gridCol w:w="1327"/>
        <w:gridCol w:w="1168"/>
        <w:gridCol w:w="2806"/>
      </w:tblGrid>
      <w:tr w:rsidR="002B1418" w:rsidRPr="002B1418" w:rsidTr="00846469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F02B8B">
              <w:rPr>
                <w:rFonts w:ascii="Inter" w:hAnsi="Inter"/>
                <w:sz w:val="18"/>
                <w:szCs w:val="18"/>
              </w:rPr>
              <w:t>18.10.2021</w:t>
            </w:r>
            <w:bookmarkStart w:id="0" w:name="_GoBack"/>
            <w:bookmarkEnd w:id="0"/>
          </w:p>
          <w:p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67C61" w:rsidRPr="00567C61" w:rsidRDefault="00A40E38" w:rsidP="005106C2">
            <w:pPr>
              <w:rPr>
                <w:rFonts w:ascii="Inter" w:hAnsi="Inter"/>
                <w:b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Essigreiniger</w:t>
            </w:r>
            <w:r w:rsidR="00996EC0">
              <w:rPr>
                <w:rFonts w:ascii="Inter" w:hAnsi="Inter"/>
                <w:b/>
                <w:sz w:val="18"/>
              </w:rPr>
              <w:t xml:space="preserve"> (Petra GmbH)</w:t>
            </w:r>
          </w:p>
          <w:p w:rsidR="00567C61" w:rsidRPr="002B1418" w:rsidRDefault="00A40E38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>Saurer Reiniger basierend auf Essigsäure und Tensiden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:rsidTr="00BF3B7B">
        <w:trPr>
          <w:trHeight w:val="1587"/>
        </w:trPr>
        <w:tc>
          <w:tcPr>
            <w:tcW w:w="519" w:type="pct"/>
            <w:shd w:val="clear" w:color="auto" w:fill="auto"/>
            <w:vAlign w:val="center"/>
          </w:tcPr>
          <w:p w:rsidR="003C6752" w:rsidRPr="002B1418" w:rsidRDefault="00D32F60" w:rsidP="005106C2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</w:rPr>
              <w:drawing>
                <wp:inline distT="0" distB="0" distL="0" distR="0">
                  <wp:extent cx="544195" cy="544195"/>
                  <wp:effectExtent l="0" t="0" r="8255" b="0"/>
                  <wp:docPr id="154" name="Bild 154" descr="W001_allgemeines-Warn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W001_allgemeines-Warn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0538A" w:rsidRDefault="0070538A" w:rsidP="0070538A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Mischen verschiedener Reinigungsprodukte</w:t>
            </w:r>
            <w:r>
              <w:rPr>
                <w:rFonts w:eastAsia="Times New Roman"/>
                <w:sz w:val="18"/>
                <w:lang w:eastAsia="de-DE"/>
              </w:rPr>
              <w:t xml:space="preserve">, z. B. saurer und alkalischer Reiniger, kann zu gefährlichen Reaktionen führen, ggf. Wärmeentwicklung mit Spritzgefahr. </w:t>
            </w:r>
          </w:p>
          <w:p w:rsid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>Leichte</w:t>
            </w:r>
            <w:r>
              <w:rPr>
                <w:b/>
                <w:sz w:val="18"/>
              </w:rPr>
              <w:t xml:space="preserve"> Reizwirkung</w:t>
            </w:r>
            <w:r>
              <w:rPr>
                <w:sz w:val="18"/>
              </w:rPr>
              <w:t xml:space="preserve"> auf Augen und Schleimhäute. Die Reizwirkung auf die intakte Haut ist eher gering. Beim Verschlucken von größeren, konzentrierten Mengen können Magenschmerzen auftreten. </w:t>
            </w:r>
          </w:p>
          <w:p w:rsidR="00312074" w:rsidRDefault="0070538A" w:rsidP="0070538A">
            <w:pPr>
              <w:rPr>
                <w:b/>
                <w:sz w:val="18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Häufige Nass- oder Feuchtreinigung</w:t>
            </w:r>
            <w:r>
              <w:rPr>
                <w:rFonts w:eastAsia="Times New Roman"/>
                <w:sz w:val="18"/>
                <w:lang w:eastAsia="de-DE"/>
              </w:rPr>
              <w:t xml:space="preserve"> bzw. länger anhaltender Umgang mit Konzentraten entzieht der Haut Fett und Feuchtigkeit und schädigt damit die oberen Hautschichten. Die Schutzfunktion der Haut wird beeinträchtigt. </w:t>
            </w:r>
            <w:r>
              <w:rPr>
                <w:b/>
                <w:sz w:val="18"/>
              </w:rPr>
              <w:t>Schwach wassergefährdend.</w:t>
            </w:r>
          </w:p>
          <w:p w:rsidR="00A40E38" w:rsidRPr="0070538A" w:rsidRDefault="00A40E38" w:rsidP="0070538A">
            <w:pPr>
              <w:rPr>
                <w:rFonts w:eastAsia="Times New Roman"/>
                <w:sz w:val="18"/>
                <w:lang w:eastAsia="de-DE"/>
              </w:rPr>
            </w:pPr>
            <w:r w:rsidRPr="00A40E38">
              <w:rPr>
                <w:rFonts w:eastAsia="Times New Roman"/>
                <w:b/>
                <w:sz w:val="18"/>
                <w:lang w:eastAsia="de-DE"/>
              </w:rPr>
              <w:t>Ungeeignete Materialien</w:t>
            </w:r>
            <w:r>
              <w:rPr>
                <w:rFonts w:eastAsia="Times New Roman"/>
                <w:sz w:val="18"/>
                <w:lang w:eastAsia="de-DE"/>
              </w:rPr>
              <w:t xml:space="preserve"> (Konzentrat): Aluminium, Kalkstein / Marmor (wird </w:t>
            </w:r>
            <w:proofErr w:type="spellStart"/>
            <w:r>
              <w:rPr>
                <w:rFonts w:eastAsia="Times New Roman"/>
                <w:sz w:val="18"/>
                <w:lang w:eastAsia="de-DE"/>
              </w:rPr>
              <w:t>angelöst</w:t>
            </w:r>
            <w:proofErr w:type="spellEnd"/>
            <w:r>
              <w:rPr>
                <w:rFonts w:eastAsia="Times New Roman"/>
                <w:sz w:val="18"/>
                <w:lang w:eastAsia="de-DE"/>
              </w:rPr>
              <w:t>)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:rsidTr="00846469">
        <w:trPr>
          <w:trHeight w:val="3742"/>
        </w:trPr>
        <w:tc>
          <w:tcPr>
            <w:tcW w:w="519" w:type="pct"/>
            <w:shd w:val="clear" w:color="auto" w:fill="auto"/>
            <w:vAlign w:val="center"/>
          </w:tcPr>
          <w:p w:rsidR="00CB1ED5" w:rsidRPr="002B1418" w:rsidRDefault="007F3383" w:rsidP="00846469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3EFAAAEA" wp14:editId="317BB025">
                  <wp:extent cx="540000" cy="540000"/>
                  <wp:effectExtent l="0" t="0" r="0" b="0"/>
                  <wp:docPr id="8" name="Grafik 8" descr="C:\Users\yvonne\AppData\Local\Microsoft\Windows\INetCache\Content.Word\M022_Hautschutzmittel-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vonne\AppData\Local\Microsoft\Windows\INetCache\Content.Word\M022_Hautschutzmittel-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71214CD0" wp14:editId="258CAB72">
                  <wp:extent cx="540000" cy="540000"/>
                  <wp:effectExtent l="0" t="0" r="0" b="0"/>
                  <wp:docPr id="1" name="Grafik 1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2099ECD6" wp14:editId="4C1F9EF7">
                  <wp:extent cx="540000" cy="540000"/>
                  <wp:effectExtent l="0" t="0" r="0" b="0"/>
                  <wp:docPr id="2" name="Grafik 2" descr="P022_Essen-Trinken-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022_Essen-Trinken-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F3383" w:rsidRPr="00567C61" w:rsidRDefault="007F3383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Persönliche Schutzausrüstung / Hautschutz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106C2">
              <w:rPr>
                <w:rFonts w:ascii="Inter" w:hAnsi="Inter"/>
                <w:b/>
                <w:sz w:val="18"/>
              </w:rPr>
              <w:t>Hautschutz:</w:t>
            </w:r>
            <w:r w:rsidRPr="00567C61">
              <w:rPr>
                <w:rFonts w:ascii="Inter" w:hAnsi="Inter"/>
                <w:sz w:val="18"/>
              </w:rPr>
              <w:t xml:space="preserve"> Nach Gebrauch Hände gründlich waschen, abtrocknen und eincremen. Hautschutzplan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beachten.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Bei Reinigungsarbeiten Schutzhandschuhe benutzen. Diese werden auf gereinigter, trockener Haut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getragen. Schutzhandschuhe bei Durchfeuchtung oder längerem Tragen regelmäßig wechseln. Durch wechselnde Tätigkeiten die durchgehende Tragezeit von Handschuhen und Dauer der Nassarbeiten reduzieren.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Keinen Hand- oder Armschmuck tragen. </w:t>
            </w:r>
          </w:p>
          <w:p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:rsidR="004D0F8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vermeiden,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Für gute Raumbelüftung sorgen,</w:t>
            </w:r>
          </w:p>
          <w:p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:rsidTr="005106C2">
        <w:trPr>
          <w:trHeight w:val="1134"/>
        </w:trPr>
        <w:tc>
          <w:tcPr>
            <w:tcW w:w="519" w:type="pct"/>
            <w:shd w:val="clear" w:color="auto" w:fill="auto"/>
            <w:vAlign w:val="center"/>
          </w:tcPr>
          <w:p w:rsidR="004D042E" w:rsidRPr="002B1418" w:rsidRDefault="004D042E" w:rsidP="005106C2">
            <w:pPr>
              <w:rPr>
                <w:rFonts w:ascii="Inter" w:hAnsi="Inter"/>
                <w:sz w:val="16"/>
              </w:rPr>
            </w:pPr>
          </w:p>
          <w:p w:rsidR="001E4DF2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3" name="Grafik 3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Bei der Beseitigung von ausgelaufenem/verschüttetem Produkt Handschuhe sowie bei größeren Mengen Schutzbrille tragen. Kleine Mengen von verschüttetem Produkt mit viel Wasser wegwischen. Große Mengen mit Bindemittel/ saugfähigem Material aufnehmen und sachgerecht entsorgen. Rutschgefahr! Auf gute Raumbelüftung achten. </w:t>
            </w:r>
          </w:p>
          <w:p w:rsidR="00B11397" w:rsidRP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Produkt ist brennbar. </w:t>
            </w:r>
            <w:proofErr w:type="spellStart"/>
            <w:r>
              <w:rPr>
                <w:sz w:val="18"/>
              </w:rPr>
              <w:t>Berst</w:t>
            </w:r>
            <w:proofErr w:type="spellEnd"/>
            <w:r>
              <w:rPr>
                <w:sz w:val="18"/>
              </w:rPr>
              <w:t xml:space="preserve">- und Explosionsgefahr bei Erwärmung! Die dem Feuer ausgesetzte Behältnisse mit Wasser im Sprühstrahl kühlen. </w:t>
            </w:r>
            <w:r>
              <w:rPr>
                <w:b/>
                <w:sz w:val="18"/>
              </w:rPr>
              <w:t>Alarm-, Flucht- und Rettungspläne</w:t>
            </w:r>
            <w:r>
              <w:rPr>
                <w:sz w:val="18"/>
              </w:rPr>
              <w:t xml:space="preserve"> beachten. </w:t>
            </w:r>
            <w:r>
              <w:rPr>
                <w:b/>
                <w:sz w:val="18"/>
              </w:rPr>
              <w:t>Feuerwehr</w:t>
            </w:r>
            <w:r>
              <w:rPr>
                <w:sz w:val="18"/>
              </w:rPr>
              <w:t xml:space="preserve"> alarmieren.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:rsidTr="00B432F4">
        <w:trPr>
          <w:trHeight w:val="1417"/>
        </w:trPr>
        <w:tc>
          <w:tcPr>
            <w:tcW w:w="519" w:type="pct"/>
            <w:shd w:val="clear" w:color="auto" w:fill="auto"/>
            <w:vAlign w:val="center"/>
          </w:tcPr>
          <w:p w:rsidR="0070538A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5" name="Grafik 5" descr="E003_Erste-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003_Erste-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F3B7B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BF3B7B">
              <w:rPr>
                <w:rFonts w:ascii="Inter" w:hAnsi="Inter"/>
                <w:sz w:val="18"/>
              </w:rPr>
              <w:t xml:space="preserve"> unverzüglich entfernen und Haut</w:t>
            </w:r>
            <w:r w:rsidR="00BB5D45" w:rsidRPr="00567C61">
              <w:rPr>
                <w:rFonts w:ascii="Inter" w:hAnsi="Inter"/>
                <w:sz w:val="18"/>
              </w:rPr>
              <w:t xml:space="preserve"> </w:t>
            </w:r>
            <w:r w:rsidR="00E172FD" w:rsidRPr="00567C61">
              <w:rPr>
                <w:rFonts w:ascii="Inter" w:hAnsi="Inter"/>
                <w:sz w:val="18"/>
              </w:rPr>
              <w:t xml:space="preserve">mit </w:t>
            </w:r>
            <w:r w:rsidR="00BF3B7B">
              <w:rPr>
                <w:rFonts w:ascii="Inter" w:hAnsi="Inter"/>
                <w:sz w:val="18"/>
              </w:rPr>
              <w:br/>
            </w:r>
            <w:r w:rsidR="00E172FD" w:rsidRPr="00567C61">
              <w:rPr>
                <w:rFonts w:ascii="Inter" w:hAnsi="Inter"/>
                <w:sz w:val="18"/>
              </w:rPr>
              <w:t>reichlich</w:t>
            </w:r>
            <w:r w:rsidR="00247142" w:rsidRPr="00567C61">
              <w:rPr>
                <w:rFonts w:ascii="Inter" w:hAnsi="Inter"/>
                <w:sz w:val="18"/>
              </w:rPr>
              <w:t xml:space="preserve"> Wasser waschen</w:t>
            </w:r>
            <w:r w:rsidR="0095149B" w:rsidRPr="00567C61">
              <w:rPr>
                <w:rFonts w:ascii="Inter" w:hAnsi="Inter"/>
                <w:sz w:val="18"/>
              </w:rPr>
              <w:t>.</w:t>
            </w:r>
            <w:r w:rsidR="00BF3B7B">
              <w:rPr>
                <w:rFonts w:ascii="Inter" w:hAnsi="Inter"/>
                <w:sz w:val="18"/>
              </w:rPr>
              <w:t xml:space="preserve"> </w:t>
            </w:r>
          </w:p>
          <w:p w:rsidR="00013B4A" w:rsidRPr="00567C61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Hautkontakt: </w:t>
            </w:r>
            <w:r>
              <w:rPr>
                <w:rFonts w:ascii="Inter" w:hAnsi="Inter"/>
                <w:sz w:val="18"/>
              </w:rPr>
              <w:t>Betroffene Hautpartien gründlich mit fließendem Wasser spülen.</w:t>
            </w:r>
            <w:r>
              <w:rPr>
                <w:rFonts w:ascii="Inter" w:hAnsi="Inter"/>
                <w:b/>
                <w:sz w:val="18"/>
              </w:rPr>
              <w:br/>
            </w:r>
            <w:r w:rsidR="00846469"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 w:rsidR="00846469"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>in 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nachtrinken.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herbeiführen</w:t>
            </w:r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:rsidTr="00B432F4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846469" w:rsidRPr="0070538A" w:rsidRDefault="0070538A" w:rsidP="00F83677">
            <w:pPr>
              <w:rPr>
                <w:sz w:val="18"/>
              </w:rPr>
            </w:pPr>
            <w:r>
              <w:rPr>
                <w:sz w:val="18"/>
              </w:rPr>
              <w:t xml:space="preserve">Schmutzwasser in den Ausguss geben. Reinigungsmittel-Reste zur Entsorgung nicht miteinander vermischen! </w:t>
            </w:r>
            <w:r w:rsidR="00F740C6">
              <w:rPr>
                <w:sz w:val="18"/>
              </w:rPr>
              <w:br/>
            </w:r>
            <w:r>
              <w:rPr>
                <w:sz w:val="18"/>
              </w:rPr>
              <w:t>Verpackung vollständig entleeren und reinigen. Die Behälter können danach der Wiederverwertung zugeführt werden.</w:t>
            </w:r>
          </w:p>
        </w:tc>
      </w:tr>
      <w:tr w:rsidR="00846469" w:rsidRPr="002B1418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:rsidR="007C4D19" w:rsidRPr="00F83677" w:rsidRDefault="007C4D19" w:rsidP="00BF3B7B">
      <w:pPr>
        <w:tabs>
          <w:tab w:val="left" w:pos="2555"/>
        </w:tabs>
        <w:rPr>
          <w:sz w:val="2"/>
          <w:szCs w:val="4"/>
        </w:rPr>
      </w:pPr>
    </w:p>
    <w:sectPr w:rsidR="007C4D19" w:rsidRPr="00F83677" w:rsidSect="00F740C6">
      <w:footerReference w:type="default" r:id="rId16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17C" w:rsidRDefault="0076417C" w:rsidP="00B3408F">
      <w:pPr>
        <w:spacing w:before="0" w:after="0" w:line="240" w:lineRule="auto"/>
      </w:pPr>
      <w:r>
        <w:separator/>
      </w:r>
    </w:p>
  </w:endnote>
  <w:endnote w:type="continuationSeparator" w:id="0">
    <w:p w:rsidR="0076417C" w:rsidRDefault="0076417C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7FD8868D-2A1C-44A5-BC3B-897B94B6513F}"/>
    <w:embedBold r:id="rId2" w:fontKey="{1304C1C1-8BC4-4D3D-82EF-598CAA8B5FC9}"/>
    <w:embedItalic r:id="rId3" w:fontKey="{603D4431-638F-48B0-8A21-98A40B8903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DB411E5-BA21-43B6-AD27-EC7DF2FAEE94}"/>
  </w:font>
  <w:font w:name="Inter Black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F9527139-E17C-4BCF-8138-8264D5A36D00}"/>
    <w:embedBold r:id="rId6" w:fontKey="{9E842713-27E3-413F-8C5A-DFF15FCF7D4D}"/>
  </w:font>
  <w:font w:name="Inter SemiBold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0BEC91EE-99B9-4F9E-8229-37F4168DC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4F" w:rsidRPr="0080684F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3"/>
        <w:szCs w:val="13"/>
      </w:rPr>
    </w:pPr>
    <w:r w:rsidRPr="0080684F">
      <w:rPr>
        <w:rFonts w:ascii="Inter" w:hAnsi="Inter"/>
        <w:sz w:val="13"/>
        <w:szCs w:val="13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17C" w:rsidRDefault="0076417C" w:rsidP="00B3408F">
      <w:pPr>
        <w:spacing w:before="0" w:after="0" w:line="240" w:lineRule="auto"/>
      </w:pPr>
      <w:r>
        <w:separator/>
      </w:r>
    </w:p>
  </w:footnote>
  <w:footnote w:type="continuationSeparator" w:id="0">
    <w:p w:rsidR="0076417C" w:rsidRDefault="0076417C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14C51"/>
    <w:rsid w:val="00033F4B"/>
    <w:rsid w:val="000927C6"/>
    <w:rsid w:val="0010397D"/>
    <w:rsid w:val="00133474"/>
    <w:rsid w:val="001662C9"/>
    <w:rsid w:val="00171A47"/>
    <w:rsid w:val="00172BFB"/>
    <w:rsid w:val="00183B27"/>
    <w:rsid w:val="00196D8E"/>
    <w:rsid w:val="001C59FB"/>
    <w:rsid w:val="001E4DF2"/>
    <w:rsid w:val="001F4ED3"/>
    <w:rsid w:val="002029CE"/>
    <w:rsid w:val="00247142"/>
    <w:rsid w:val="002534BE"/>
    <w:rsid w:val="002623C9"/>
    <w:rsid w:val="00277864"/>
    <w:rsid w:val="002A5711"/>
    <w:rsid w:val="002B1418"/>
    <w:rsid w:val="00300045"/>
    <w:rsid w:val="00312074"/>
    <w:rsid w:val="003C2517"/>
    <w:rsid w:val="003C6752"/>
    <w:rsid w:val="003C7C05"/>
    <w:rsid w:val="0040775F"/>
    <w:rsid w:val="00443BF9"/>
    <w:rsid w:val="004A3A3C"/>
    <w:rsid w:val="004A6F3E"/>
    <w:rsid w:val="004B6D2D"/>
    <w:rsid w:val="004D042E"/>
    <w:rsid w:val="004D0F8E"/>
    <w:rsid w:val="005019DD"/>
    <w:rsid w:val="005106C2"/>
    <w:rsid w:val="00555324"/>
    <w:rsid w:val="00567C61"/>
    <w:rsid w:val="00576030"/>
    <w:rsid w:val="00576D33"/>
    <w:rsid w:val="005945B7"/>
    <w:rsid w:val="005A28F5"/>
    <w:rsid w:val="005A431D"/>
    <w:rsid w:val="005C2C0A"/>
    <w:rsid w:val="00630F4A"/>
    <w:rsid w:val="006407F3"/>
    <w:rsid w:val="00680F52"/>
    <w:rsid w:val="006E58AA"/>
    <w:rsid w:val="00700950"/>
    <w:rsid w:val="0070538A"/>
    <w:rsid w:val="00733BD7"/>
    <w:rsid w:val="00733C98"/>
    <w:rsid w:val="0076417C"/>
    <w:rsid w:val="007C4D19"/>
    <w:rsid w:val="007F3383"/>
    <w:rsid w:val="0080684F"/>
    <w:rsid w:val="00846469"/>
    <w:rsid w:val="008526BB"/>
    <w:rsid w:val="0087406B"/>
    <w:rsid w:val="008A6177"/>
    <w:rsid w:val="008D3284"/>
    <w:rsid w:val="008F158E"/>
    <w:rsid w:val="00937774"/>
    <w:rsid w:val="00945B68"/>
    <w:rsid w:val="0095149B"/>
    <w:rsid w:val="00961A4D"/>
    <w:rsid w:val="00975FC4"/>
    <w:rsid w:val="00977B9D"/>
    <w:rsid w:val="00984D00"/>
    <w:rsid w:val="0098652C"/>
    <w:rsid w:val="00996EC0"/>
    <w:rsid w:val="009D0DC6"/>
    <w:rsid w:val="00A06E56"/>
    <w:rsid w:val="00A40E38"/>
    <w:rsid w:val="00A55720"/>
    <w:rsid w:val="00A55E25"/>
    <w:rsid w:val="00A66C4C"/>
    <w:rsid w:val="00AB5BD5"/>
    <w:rsid w:val="00AC5843"/>
    <w:rsid w:val="00AE7ADA"/>
    <w:rsid w:val="00B025A0"/>
    <w:rsid w:val="00B11397"/>
    <w:rsid w:val="00B13B97"/>
    <w:rsid w:val="00B3408F"/>
    <w:rsid w:val="00B432F4"/>
    <w:rsid w:val="00B5460C"/>
    <w:rsid w:val="00B8681D"/>
    <w:rsid w:val="00BA008C"/>
    <w:rsid w:val="00BB5D45"/>
    <w:rsid w:val="00BC0FDC"/>
    <w:rsid w:val="00BF3B7B"/>
    <w:rsid w:val="00C01EB9"/>
    <w:rsid w:val="00C0687C"/>
    <w:rsid w:val="00C167F6"/>
    <w:rsid w:val="00C323CB"/>
    <w:rsid w:val="00C54CBE"/>
    <w:rsid w:val="00C90BD1"/>
    <w:rsid w:val="00CB1ED5"/>
    <w:rsid w:val="00D32F60"/>
    <w:rsid w:val="00D414ED"/>
    <w:rsid w:val="00DD07DA"/>
    <w:rsid w:val="00DD219F"/>
    <w:rsid w:val="00E00B31"/>
    <w:rsid w:val="00E172FD"/>
    <w:rsid w:val="00E310CC"/>
    <w:rsid w:val="00E34E4A"/>
    <w:rsid w:val="00EC1205"/>
    <w:rsid w:val="00EC2CE2"/>
    <w:rsid w:val="00F02B8B"/>
    <w:rsid w:val="00F3432C"/>
    <w:rsid w:val="00F576F3"/>
    <w:rsid w:val="00F66397"/>
    <w:rsid w:val="00F740C6"/>
    <w:rsid w:val="00F77C56"/>
    <w:rsid w:val="00F81664"/>
    <w:rsid w:val="00F83677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6A9B88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79DAD1-014D-4087-A4A2-626E59D8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Bodenwäsche (Petra GmbH)</vt:lpstr>
    </vt:vector>
  </TitlesOfParts>
  <Company>Hier bitte Firma eintragen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Essigreiniger (Petra GmbH)</dc:title>
  <dc:creator>Hier bitte verantwortliche Person eintragen</dc:creator>
  <dc:description>Hier bitte Arbeitsbereich eintragen</dc:description>
  <cp:lastModifiedBy>MK</cp:lastModifiedBy>
  <cp:revision>2</cp:revision>
  <cp:lastPrinted>2012-08-16T10:00:00Z</cp:lastPrinted>
  <dcterms:created xsi:type="dcterms:W3CDTF">2021-10-18T09:10:00Z</dcterms:created>
  <dcterms:modified xsi:type="dcterms:W3CDTF">2021-10-18T09:10:00Z</dcterms:modified>
  <cp:category>Nr. eingeben</cp:category>
</cp:coreProperties>
</file>